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A45B" w14:textId="77777777" w:rsidR="00F26A77" w:rsidRDefault="00F26A77" w:rsidP="00052C26">
      <w:pPr>
        <w:pStyle w:val="Heading11"/>
        <w:spacing w:before="66"/>
        <w:ind w:left="0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2A482E0C" w14:textId="77777777" w:rsidR="00F26A77" w:rsidRDefault="00F26A77" w:rsidP="00052C26">
      <w:pPr>
        <w:pStyle w:val="Heading11"/>
        <w:spacing w:before="66"/>
        <w:ind w:left="1666" w:right="1488"/>
        <w:jc w:val="center"/>
      </w:pPr>
    </w:p>
    <w:p w14:paraId="2E1B46EC" w14:textId="77777777" w:rsidR="00F26A77" w:rsidRDefault="00F26A77" w:rsidP="00052C26">
      <w:pPr>
        <w:pStyle w:val="a4"/>
        <w:spacing w:before="1"/>
        <w:ind w:left="1666" w:right="1483"/>
        <w:jc w:val="center"/>
        <w:rPr>
          <w:rFonts w:ascii="Times New Roman" w:hAnsi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и науки Алтайского края</w:t>
      </w:r>
    </w:p>
    <w:p w14:paraId="677C86ED" w14:textId="77777777" w:rsidR="00F26A77" w:rsidRDefault="00F26A77" w:rsidP="00052C26">
      <w:pPr>
        <w:pStyle w:val="a4"/>
        <w:spacing w:before="1"/>
        <w:ind w:left="1666" w:right="14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6"/>
          <w:sz w:val="24"/>
          <w:szCs w:val="24"/>
          <w:lang w:val="ru-RU"/>
        </w:rPr>
        <w:t>Комитет по образованию города Барнаула</w:t>
      </w:r>
    </w:p>
    <w:p w14:paraId="2F511EF8" w14:textId="77777777" w:rsidR="00F26A77" w:rsidRPr="00052C26" w:rsidRDefault="00F26A77" w:rsidP="00052C26">
      <w:pPr>
        <w:pStyle w:val="a4"/>
        <w:ind w:left="1654" w:right="1488"/>
        <w:jc w:val="center"/>
        <w:rPr>
          <w:rFonts w:ascii="Times New Roman" w:hAnsi="Times New Roman"/>
          <w:sz w:val="24"/>
          <w:szCs w:val="24"/>
          <w:lang w:val="ru-RU"/>
        </w:rPr>
      </w:pPr>
      <w:r w:rsidRPr="00052C26">
        <w:rPr>
          <w:rFonts w:ascii="Times New Roman" w:hAnsi="Times New Roman"/>
          <w:sz w:val="24"/>
          <w:szCs w:val="24"/>
          <w:lang w:val="ru-RU"/>
        </w:rPr>
        <w:t>МБОУ</w:t>
      </w:r>
      <w:r w:rsidRPr="00052C2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052C26">
        <w:rPr>
          <w:rFonts w:ascii="Times New Roman" w:hAnsi="Times New Roman"/>
          <w:sz w:val="24"/>
          <w:szCs w:val="24"/>
          <w:lang w:val="ru-RU"/>
        </w:rPr>
        <w:t>"СОШ №50»</w:t>
      </w:r>
    </w:p>
    <w:p w14:paraId="561DE702" w14:textId="77777777" w:rsidR="00F26A77" w:rsidRDefault="00F26A77" w:rsidP="00052C2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14:paraId="54342C8A" w14:textId="77777777" w:rsidR="00F26A77" w:rsidRDefault="00F26A77" w:rsidP="00052C26">
      <w:pPr>
        <w:pStyle w:val="a4"/>
        <w:spacing w:before="4"/>
        <w:rPr>
          <w:rFonts w:ascii="Times New Roman" w:hAnsi="Times New Roman"/>
          <w:b/>
          <w:sz w:val="24"/>
          <w:szCs w:val="24"/>
          <w:lang w:val="ru-RU"/>
        </w:rPr>
      </w:pPr>
    </w:p>
    <w:p w14:paraId="709D8ACA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right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6"/>
        <w:gridCol w:w="3100"/>
        <w:gridCol w:w="3444"/>
      </w:tblGrid>
      <w:tr w:rsidR="00F26A77" w14:paraId="2BBE42F6" w14:textId="77777777" w:rsidTr="00052C26"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4D5C" w14:textId="77777777" w:rsidR="00F26A77" w:rsidRDefault="00F26A77" w:rsidP="007A69C7">
            <w:pPr>
              <w:widowControl w:val="0"/>
              <w:suppressAutoHyphens/>
              <w:autoSpaceDN w:val="0"/>
              <w:spacing w:after="0"/>
              <w:ind w:right="-142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РАССМОТРЕНО </w:t>
            </w:r>
          </w:p>
          <w:p w14:paraId="12BEA482" w14:textId="77777777" w:rsidR="00F26A77" w:rsidRDefault="00F26A77" w:rsidP="007A69C7">
            <w:pPr>
              <w:widowControl w:val="0"/>
              <w:suppressAutoHyphens/>
              <w:autoSpaceDN w:val="0"/>
              <w:spacing w:after="0"/>
              <w:ind w:right="-142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Педагогическим </w:t>
            </w:r>
          </w:p>
          <w:p w14:paraId="36B9B9C9" w14:textId="77777777" w:rsidR="00F26A77" w:rsidRPr="007A69C7" w:rsidRDefault="00F26A77" w:rsidP="007A69C7">
            <w:pPr>
              <w:widowControl w:val="0"/>
              <w:suppressAutoHyphens/>
              <w:autoSpaceDN w:val="0"/>
              <w:spacing w:after="0"/>
              <w:ind w:right="-142"/>
              <w:rPr>
                <w:rFonts w:ascii="Times New Roman" w:eastAsia="MS Mincho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советом</w:t>
            </w:r>
          </w:p>
          <w:p w14:paraId="0E193475" w14:textId="77777777" w:rsidR="00F26A77" w:rsidRDefault="00F26A77">
            <w:pPr>
              <w:widowControl w:val="0"/>
              <w:suppressAutoHyphens/>
              <w:autoSpaceDN w:val="0"/>
              <w:spacing w:after="0"/>
              <w:ind w:right="-142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Протокол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№18</w:t>
            </w:r>
          </w:p>
          <w:p w14:paraId="77FE1736" w14:textId="77777777" w:rsidR="00F26A77" w:rsidRPr="007A69C7" w:rsidRDefault="00F26A77" w:rsidP="007A69C7">
            <w:pPr>
              <w:widowControl w:val="0"/>
              <w:suppressAutoHyphens/>
              <w:autoSpaceDN w:val="0"/>
              <w:spacing w:after="0"/>
              <w:ind w:right="-142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25.08.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60FC" w14:textId="77777777" w:rsidR="00F26A77" w:rsidRDefault="00F26A77">
            <w:pPr>
              <w:widowControl w:val="0"/>
              <w:suppressAutoHyphens/>
              <w:autoSpaceDN w:val="0"/>
              <w:spacing w:after="0"/>
              <w:ind w:right="-142"/>
              <w:jc w:val="center"/>
              <w:rPr>
                <w:rFonts w:ascii="Times New Roman" w:eastAsia="MS Mincho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92D2" w14:textId="77777777" w:rsidR="00F26A77" w:rsidRDefault="00F26A77">
            <w:pPr>
              <w:widowControl w:val="0"/>
              <w:suppressAutoHyphens/>
              <w:autoSpaceDN w:val="0"/>
              <w:spacing w:after="0" w:line="240" w:lineRule="auto"/>
              <w:ind w:right="-142"/>
              <w:rPr>
                <w:rFonts w:ascii="Times New Roman" w:eastAsia="MS Mincho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УТВЕРЖДЕНО</w:t>
            </w:r>
          </w:p>
          <w:p w14:paraId="55232BA6" w14:textId="77777777" w:rsidR="00F26A77" w:rsidRDefault="00F26A77">
            <w:pPr>
              <w:widowControl w:val="0"/>
              <w:suppressAutoHyphens/>
              <w:autoSpaceDN w:val="0"/>
              <w:spacing w:after="0" w:line="240" w:lineRule="auto"/>
              <w:ind w:right="-142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Директор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школы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14:paraId="414E6356" w14:textId="77777777" w:rsidR="00F26A77" w:rsidRDefault="00F26A77">
            <w:pPr>
              <w:widowControl w:val="0"/>
              <w:suppressAutoHyphens/>
              <w:autoSpaceDN w:val="0"/>
              <w:spacing w:after="0" w:line="240" w:lineRule="auto"/>
              <w:ind w:right="-142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_________А.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А. Аржанова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ab/>
            </w:r>
          </w:p>
          <w:p w14:paraId="7745A086" w14:textId="77777777" w:rsidR="00F26A77" w:rsidRPr="00090FD6" w:rsidRDefault="00F26A77">
            <w:pPr>
              <w:widowControl w:val="0"/>
              <w:suppressAutoHyphens/>
              <w:autoSpaceDN w:val="0"/>
              <w:spacing w:after="0" w:line="240" w:lineRule="auto"/>
              <w:ind w:right="-142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310</w:t>
            </w:r>
          </w:p>
          <w:p w14:paraId="452C1D0E" w14:textId="77777777" w:rsidR="00F26A77" w:rsidRDefault="00F26A77">
            <w:pPr>
              <w:widowControl w:val="0"/>
              <w:suppressAutoHyphens/>
              <w:autoSpaceDN w:val="0"/>
              <w:spacing w:after="0" w:line="240" w:lineRule="auto"/>
              <w:ind w:right="-142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25.08.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  <w:p w14:paraId="48637CF9" w14:textId="77777777" w:rsidR="00F26A77" w:rsidRDefault="00F26A77">
            <w:pPr>
              <w:widowControl w:val="0"/>
              <w:suppressAutoHyphens/>
              <w:autoSpaceDN w:val="0"/>
              <w:spacing w:after="0"/>
              <w:ind w:right="-142"/>
              <w:rPr>
                <w:rFonts w:ascii="Times New Roman" w:eastAsia="MS Mincho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3D1B9D6D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right"/>
        <w:rPr>
          <w:rFonts w:ascii="Times New Roman" w:eastAsia="MS Mincho" w:hAnsi="Times New Roman"/>
          <w:kern w:val="3"/>
          <w:sz w:val="24"/>
          <w:szCs w:val="24"/>
          <w:lang w:val="de-DE" w:eastAsia="ja-JP" w:bidi="fa-IR"/>
        </w:rPr>
      </w:pPr>
    </w:p>
    <w:p w14:paraId="67733211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right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49549D5A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eastAsia="ja-JP" w:bidi="fa-IR"/>
        </w:rPr>
      </w:pPr>
    </w:p>
    <w:p w14:paraId="4E25641B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0B7E348E" w14:textId="77777777" w:rsidR="00F26A77" w:rsidRDefault="00F26A77" w:rsidP="00052C2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3B2EFC6" w14:textId="77777777" w:rsidR="00F26A77" w:rsidRPr="008075D9" w:rsidRDefault="00F26A77" w:rsidP="00052C26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02A53DA6" w14:textId="36E99F7B" w:rsidR="00F26A77" w:rsidRPr="008075D9" w:rsidRDefault="00D84B88" w:rsidP="00052C2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Учебного </w:t>
      </w:r>
      <w:r w:rsidR="00F26A77" w:rsidRPr="008075D9">
        <w:rPr>
          <w:rFonts w:ascii="Times New Roman" w:hAnsi="Times New Roman"/>
          <w:sz w:val="24"/>
          <w:szCs w:val="24"/>
        </w:rPr>
        <w:t xml:space="preserve"> курса</w:t>
      </w:r>
      <w:proofErr w:type="gramEnd"/>
    </w:p>
    <w:p w14:paraId="183ABE0F" w14:textId="77777777" w:rsidR="00F26A77" w:rsidRPr="008075D9" w:rsidRDefault="00F26A77" w:rsidP="00052C2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075D9">
        <w:rPr>
          <w:rFonts w:ascii="Times New Roman" w:hAnsi="Times New Roman"/>
          <w:sz w:val="24"/>
          <w:szCs w:val="24"/>
        </w:rPr>
        <w:t>«Планиметрия: виды задач и методы их решений»</w:t>
      </w:r>
    </w:p>
    <w:p w14:paraId="2099F422" w14:textId="77777777" w:rsidR="00F26A77" w:rsidRPr="008075D9" w:rsidRDefault="00F26A77" w:rsidP="00052C2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075D9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075D9">
        <w:rPr>
          <w:rFonts w:ascii="Times New Roman" w:hAnsi="Times New Roman"/>
          <w:sz w:val="24"/>
          <w:szCs w:val="24"/>
        </w:rPr>
        <w:t>10  класса</w:t>
      </w:r>
      <w:proofErr w:type="gramEnd"/>
      <w:r w:rsidRPr="008075D9">
        <w:rPr>
          <w:rFonts w:ascii="Times New Roman" w:hAnsi="Times New Roman"/>
          <w:sz w:val="24"/>
          <w:szCs w:val="24"/>
        </w:rPr>
        <w:t xml:space="preserve"> основного среднего  образования</w:t>
      </w:r>
    </w:p>
    <w:p w14:paraId="4D378D0D" w14:textId="77777777" w:rsidR="00F26A77" w:rsidRPr="008075D9" w:rsidRDefault="00F26A77" w:rsidP="00052C2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075D9">
        <w:rPr>
          <w:rFonts w:ascii="Times New Roman" w:hAnsi="Times New Roman"/>
          <w:sz w:val="24"/>
          <w:szCs w:val="24"/>
        </w:rPr>
        <w:t>на 2023-2024 учебный год</w:t>
      </w:r>
    </w:p>
    <w:p w14:paraId="672AF740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eastAsia="ja-JP" w:bidi="fa-IR"/>
        </w:rPr>
      </w:pPr>
    </w:p>
    <w:p w14:paraId="765C2FAF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499E39D2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561D00D5" w14:textId="77777777" w:rsidR="00F26A77" w:rsidRPr="00052C26" w:rsidRDefault="00F26A77" w:rsidP="00052C26">
      <w:pPr>
        <w:widowControl w:val="0"/>
        <w:suppressAutoHyphens/>
        <w:autoSpaceDN w:val="0"/>
        <w:spacing w:after="0"/>
        <w:ind w:right="-142"/>
        <w:rPr>
          <w:rFonts w:ascii="Times New Roman" w:hAnsi="Times New Roman"/>
          <w:kern w:val="3"/>
          <w:sz w:val="24"/>
          <w:szCs w:val="24"/>
          <w:lang w:eastAsia="ja-JP" w:bidi="fa-IR"/>
        </w:rPr>
      </w:pPr>
    </w:p>
    <w:p w14:paraId="31B5D986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2866C3F8" w14:textId="77777777" w:rsidR="00F26A77" w:rsidRDefault="00F26A77" w:rsidP="00052C26">
      <w:pPr>
        <w:widowControl w:val="0"/>
        <w:suppressAutoHyphens/>
        <w:autoSpaceDN w:val="0"/>
        <w:spacing w:after="0"/>
        <w:ind w:left="5812" w:right="-142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Составила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:</w:t>
      </w:r>
    </w:p>
    <w:p w14:paraId="0978D637" w14:textId="77777777" w:rsidR="00F26A77" w:rsidRDefault="00F26A77" w:rsidP="00052C26">
      <w:pPr>
        <w:widowControl w:val="0"/>
        <w:suppressAutoHyphens/>
        <w:autoSpaceDN w:val="0"/>
        <w:spacing w:after="0"/>
        <w:ind w:left="5812" w:right="-142"/>
        <w:rPr>
          <w:rFonts w:ascii="Times New Roman" w:hAnsi="Times New Roman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eastAsia="ja-JP" w:bidi="fa-IR"/>
        </w:rPr>
        <w:t>Коровникова</w:t>
      </w:r>
      <w:proofErr w:type="spellEnd"/>
    </w:p>
    <w:p w14:paraId="7BBEBCA4" w14:textId="77777777" w:rsidR="00F26A77" w:rsidRDefault="00F26A77" w:rsidP="00052C26">
      <w:pPr>
        <w:widowControl w:val="0"/>
        <w:suppressAutoHyphens/>
        <w:autoSpaceDN w:val="0"/>
        <w:spacing w:after="0"/>
        <w:ind w:left="5812" w:right="-142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kern w:val="3"/>
          <w:sz w:val="24"/>
          <w:szCs w:val="24"/>
          <w:lang w:eastAsia="ja-JP" w:bidi="fa-IR"/>
        </w:rPr>
        <w:t>Светлана Ивановна</w:t>
      </w: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,</w:t>
      </w:r>
    </w:p>
    <w:p w14:paraId="5F57D66A" w14:textId="77777777" w:rsidR="00F26A77" w:rsidRDefault="00F26A77" w:rsidP="00052C26">
      <w:pPr>
        <w:widowControl w:val="0"/>
        <w:suppressAutoHyphens/>
        <w:autoSpaceDN w:val="0"/>
        <w:spacing w:after="0"/>
        <w:ind w:left="5812" w:right="-142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учитель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математики</w:t>
      </w:r>
      <w:proofErr w:type="spellEnd"/>
    </w:p>
    <w:p w14:paraId="47C97DA5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17E5F451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6BDA84F1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392AF043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3F500498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</w:p>
    <w:p w14:paraId="7BCD1547" w14:textId="77777777" w:rsidR="00F26A77" w:rsidRDefault="00F26A77" w:rsidP="00052C26">
      <w:pPr>
        <w:widowControl w:val="0"/>
        <w:suppressAutoHyphens/>
        <w:autoSpaceDN w:val="0"/>
        <w:spacing w:after="0"/>
        <w:ind w:right="-142"/>
        <w:jc w:val="center"/>
        <w:rPr>
          <w:rFonts w:ascii="Times New Roman" w:hAnsi="Times New Roman"/>
          <w:kern w:val="3"/>
          <w:sz w:val="24"/>
          <w:szCs w:val="24"/>
          <w:lang w:eastAsia="ja-JP" w:bidi="fa-IR"/>
        </w:rPr>
        <w:sectPr w:rsidR="00F26A77">
          <w:pgSz w:w="11900" w:h="16840"/>
          <w:pgMar w:top="652" w:right="560" w:bottom="1440" w:left="1440" w:header="720" w:footer="720" w:gutter="0"/>
          <w:cols w:space="720"/>
        </w:sectPr>
      </w:pP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Барнаул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202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>3</w:t>
      </w:r>
    </w:p>
    <w:p w14:paraId="05B651BD" w14:textId="77777777" w:rsidR="00F26A77" w:rsidRDefault="00F26A77" w:rsidP="0046767D">
      <w:pPr>
        <w:rPr>
          <w:rFonts w:ascii="Times New Roman" w:hAnsi="Times New Roman"/>
          <w:b/>
          <w:sz w:val="24"/>
          <w:szCs w:val="24"/>
        </w:rPr>
      </w:pPr>
    </w:p>
    <w:p w14:paraId="3E6A6666" w14:textId="77777777" w:rsidR="00F26A77" w:rsidRDefault="00F26A77" w:rsidP="00D916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2E72D60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Программа элективного курса «Планиметрия: виды задач и методы их решений» согласуется с программой по математике для общеобразовательных школ. Содержанием курса является один из важнейших разделов математики – геометрия, которая, как показывает практика, представляет собой наибольшую трудность при прохождении итоговой аттестации.</w:t>
      </w:r>
    </w:p>
    <w:p w14:paraId="49C478F1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Теоретические и практические аспекты курса объединены, что способствует установлению новых связей между отдельными частями учебного материала.</w:t>
      </w:r>
    </w:p>
    <w:p w14:paraId="116090D1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Включены некоторые теоремы, расширяющие знания учащихся о треугольниках, четырёхугольниках, окружностях и о различных конфигурациях этих фигур.</w:t>
      </w:r>
    </w:p>
    <w:p w14:paraId="40A05E8B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Подобраны серии взаимосвязанных задач, общих либо по геометрическому сюжету, либо по методу их решения. Решение цепочек </w:t>
      </w:r>
      <w:proofErr w:type="gramStart"/>
      <w:r>
        <w:rPr>
          <w:rFonts w:ascii="Times New Roman" w:hAnsi="Times New Roman"/>
          <w:sz w:val="24"/>
          <w:szCs w:val="24"/>
        </w:rPr>
        <w:t>задач ,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объединенных общими мотивами, является творческим процессом и воспитывает у учащихся любовь и уважение к красоте геометрических задач. Работа с такими задачами помогает приобрести навыки решения стандартных задач и повышает уровень математической культуры, способствует развитию геометрической интуиции. Это позволяет решать и нестандартные задачи. </w:t>
      </w:r>
    </w:p>
    <w:p w14:paraId="6357D24F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годовому календарному графику в 10 классе 35 учебных недель (всего 70 часов). В программу внесены изменения в сторону увеличения количества часов на 8 часов.</w:t>
      </w:r>
    </w:p>
    <w:p w14:paraId="3B2C1C68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элективного курса в 10 классе составлена на основе: </w:t>
      </w:r>
    </w:p>
    <w:p w14:paraId="264A975A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Е, С, Смирнова Планиметрия: виды задач и методы их решения. Элективный курс для учащихся         9 – 11 классов, М.: Издательство МЦНМО, 2017</w:t>
      </w:r>
    </w:p>
    <w:p w14:paraId="169D1BCF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4408BF3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5B45A226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196A607A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2103E58A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2D89A1F8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141781D6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64DCA0F1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7F173236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37EE3AB4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494ED33F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700AF924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7004D170" w14:textId="77777777" w:rsidR="00F26A77" w:rsidRDefault="00F26A77" w:rsidP="00D9161B">
      <w:pPr>
        <w:rPr>
          <w:rFonts w:ascii="Times New Roman" w:hAnsi="Times New Roman"/>
          <w:sz w:val="24"/>
          <w:szCs w:val="24"/>
        </w:rPr>
      </w:pPr>
    </w:p>
    <w:p w14:paraId="03E39D2B" w14:textId="77777777" w:rsidR="00F26A77" w:rsidRDefault="00F26A77" w:rsidP="0031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</w:t>
      </w:r>
      <w:proofErr w:type="gramStart"/>
      <w:r>
        <w:rPr>
          <w:rFonts w:ascii="Times New Roman" w:hAnsi="Times New Roman"/>
          <w:b/>
          <w:sz w:val="24"/>
          <w:szCs w:val="24"/>
        </w:rPr>
        <w:t>ПРЕДМЕТА,  КУРСА</w:t>
      </w:r>
      <w:proofErr w:type="gramEnd"/>
    </w:p>
    <w:p w14:paraId="4E112840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Вариации на тему треугольник (5 ч)</w:t>
      </w:r>
    </w:p>
    <w:p w14:paraId="034210D8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метод «ключевого треугольника»;</w:t>
      </w:r>
    </w:p>
    <w:p w14:paraId="188CF009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решение задач.</w:t>
      </w:r>
    </w:p>
    <w:p w14:paraId="71E13A46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Четырёхугольник </w:t>
      </w:r>
      <w:proofErr w:type="gramStart"/>
      <w:r>
        <w:rPr>
          <w:rFonts w:ascii="Times New Roman" w:hAnsi="Times New Roman"/>
          <w:b/>
          <w:sz w:val="24"/>
          <w:szCs w:val="24"/>
        </w:rPr>
        <w:t>( практикум</w:t>
      </w:r>
      <w:proofErr w:type="gramEnd"/>
      <w:r>
        <w:rPr>
          <w:rFonts w:ascii="Times New Roman" w:hAnsi="Times New Roman"/>
          <w:b/>
          <w:sz w:val="24"/>
          <w:szCs w:val="24"/>
        </w:rPr>
        <w:t>)  ( 6 ч )</w:t>
      </w:r>
    </w:p>
    <w:p w14:paraId="68857854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опорных задач; </w:t>
      </w:r>
    </w:p>
    <w:p w14:paraId="636613BE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разбор задач на комплексное использование методов. </w:t>
      </w:r>
    </w:p>
    <w:p w14:paraId="5E104912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Окружность (5 ч)</w:t>
      </w:r>
    </w:p>
    <w:p w14:paraId="31D02AB4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вспомогательной окружности;</w:t>
      </w:r>
    </w:p>
    <w:p w14:paraId="1A031C33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места точек на плоскости (4 ч)</w:t>
      </w:r>
    </w:p>
    <w:p w14:paraId="045D9E15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геометрических мест точек на плоскости при решении задач;</w:t>
      </w:r>
    </w:p>
    <w:p w14:paraId="16863F08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практикум на отыскание геометрических мест точек, удовлетворяющих одному или нескольким условиям.</w:t>
      </w:r>
    </w:p>
    <w:p w14:paraId="372CE09C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Пропорциональность и подобие  (7 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B19E2F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«метод подобия» при решении задач;</w:t>
      </w:r>
    </w:p>
    <w:p w14:paraId="6C0E3EEC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задачи и упражнения о пересекающихся отрезках в треугольнике (задача о четырех отношениях в треугольнике, теорема </w:t>
      </w:r>
      <w:proofErr w:type="spellStart"/>
      <w:r>
        <w:rPr>
          <w:rFonts w:ascii="Times New Roman" w:hAnsi="Times New Roman"/>
          <w:sz w:val="24"/>
          <w:szCs w:val="24"/>
        </w:rPr>
        <w:t>Чевы</w:t>
      </w:r>
      <w:proofErr w:type="spellEnd"/>
      <w:r>
        <w:rPr>
          <w:rFonts w:ascii="Times New Roman" w:hAnsi="Times New Roman"/>
          <w:sz w:val="24"/>
          <w:szCs w:val="24"/>
        </w:rPr>
        <w:t>, теорема Менелая).</w:t>
      </w:r>
    </w:p>
    <w:p w14:paraId="7990D95E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Замечательные точки треугольника (8 ч) </w:t>
      </w:r>
    </w:p>
    <w:p w14:paraId="44EFF23F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треугольник и окружности (вписанные, вневписанные и описанные);</w:t>
      </w:r>
    </w:p>
    <w:p w14:paraId="442D218B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ортоцентр треугольника, центр масс треугольника;</w:t>
      </w:r>
    </w:p>
    <w:p w14:paraId="126CB65A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взаимное расположение «замечательных точек» треугольника.</w:t>
      </w:r>
    </w:p>
    <w:p w14:paraId="6F9C60E7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Вписанные и описанные четырехугольники, их свойства и признаки (5 ч)</w:t>
      </w:r>
    </w:p>
    <w:p w14:paraId="5D3E5F53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задач по теме.</w:t>
      </w:r>
    </w:p>
    <w:p w14:paraId="3CDBD216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доказательство (3 ч)</w:t>
      </w:r>
    </w:p>
    <w:p w14:paraId="58177526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геометрические методы решений; </w:t>
      </w:r>
    </w:p>
    <w:p w14:paraId="16F626DF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алгебраические методы решений, комбинированные методы решений.</w:t>
      </w:r>
    </w:p>
    <w:p w14:paraId="7C3DFA59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построение (4 ч)</w:t>
      </w:r>
    </w:p>
    <w:p w14:paraId="70BA1127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геометрические методы решения задач;</w:t>
      </w:r>
    </w:p>
    <w:p w14:paraId="2D3109DE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алгебраические методы решений, комбинированные методы решений.</w:t>
      </w:r>
    </w:p>
    <w:p w14:paraId="4D545780" w14:textId="77777777" w:rsidR="00F26A77" w:rsidRDefault="00F26A77" w:rsidP="00316980">
      <w:pPr>
        <w:rPr>
          <w:rFonts w:ascii="Times New Roman" w:hAnsi="Times New Roman"/>
          <w:b/>
          <w:sz w:val="24"/>
          <w:szCs w:val="24"/>
        </w:rPr>
      </w:pPr>
      <w:r w:rsidRPr="000471BE">
        <w:rPr>
          <w:rFonts w:ascii="Times New Roman" w:hAnsi="Times New Roman"/>
          <w:b/>
          <w:sz w:val="24"/>
          <w:szCs w:val="24"/>
        </w:rPr>
        <w:t xml:space="preserve">Задачи на вычисление </w:t>
      </w:r>
      <w:r>
        <w:rPr>
          <w:rFonts w:ascii="Times New Roman" w:hAnsi="Times New Roman"/>
          <w:b/>
          <w:sz w:val="24"/>
          <w:szCs w:val="24"/>
        </w:rPr>
        <w:t>(7 ч)</w:t>
      </w:r>
    </w:p>
    <w:p w14:paraId="37AD98C6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геометрические подходы к решению задач;</w:t>
      </w:r>
    </w:p>
    <w:p w14:paraId="19CAC484" w14:textId="77777777" w:rsidR="00F26A77" w:rsidRDefault="00F26A77" w:rsidP="00047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алгебраические методы решения задач, комбинированные методы решения задач;</w:t>
      </w:r>
    </w:p>
    <w:p w14:paraId="12E1B49A" w14:textId="77777777" w:rsidR="00F26A77" w:rsidRDefault="00F26A77" w:rsidP="00047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«решение» треугольников и четырёхугольников; стандартный набор параметров для однозначного определения фигуры;</w:t>
      </w:r>
    </w:p>
    <w:p w14:paraId="77DA37B5" w14:textId="77777777" w:rsidR="00F26A77" w:rsidRDefault="00F26A77" w:rsidP="000471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касательные к окружностям; касание нескольких окружностей.</w:t>
      </w:r>
    </w:p>
    <w:p w14:paraId="09980AB3" w14:textId="77777777" w:rsidR="00F26A77" w:rsidRDefault="00F26A77" w:rsidP="000471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Площади (15 ч)</w:t>
      </w:r>
    </w:p>
    <w:p w14:paraId="28DF36E4" w14:textId="77777777" w:rsidR="00F26A77" w:rsidRPr="000471BE" w:rsidRDefault="00F26A77" w:rsidP="000471BE">
      <w:pPr>
        <w:rPr>
          <w:rFonts w:ascii="Times New Roman" w:hAnsi="Times New Roman"/>
          <w:sz w:val="24"/>
          <w:szCs w:val="24"/>
        </w:rPr>
      </w:pPr>
      <w:r w:rsidRPr="000471BE">
        <w:rPr>
          <w:rFonts w:ascii="Times New Roman" w:hAnsi="Times New Roman"/>
          <w:sz w:val="24"/>
          <w:szCs w:val="24"/>
        </w:rPr>
        <w:t>- метод равных площадей;</w:t>
      </w:r>
    </w:p>
    <w:p w14:paraId="164995B5" w14:textId="77777777" w:rsidR="00F26A77" w:rsidRDefault="00F26A77" w:rsidP="000471BE">
      <w:pPr>
        <w:rPr>
          <w:rFonts w:ascii="Times New Roman" w:hAnsi="Times New Roman"/>
          <w:sz w:val="24"/>
          <w:szCs w:val="24"/>
        </w:rPr>
      </w:pPr>
      <w:r w:rsidRPr="000471BE">
        <w:rPr>
          <w:rFonts w:ascii="Times New Roman" w:hAnsi="Times New Roman"/>
          <w:sz w:val="24"/>
          <w:szCs w:val="24"/>
        </w:rPr>
        <w:t>- метод равных отношений площадей.</w:t>
      </w:r>
    </w:p>
    <w:p w14:paraId="2001022B" w14:textId="77777777" w:rsidR="00F26A77" w:rsidRPr="000471BE" w:rsidRDefault="00F26A77" w:rsidP="000471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 (1ч)</w:t>
      </w:r>
    </w:p>
    <w:p w14:paraId="61BCF50D" w14:textId="77777777" w:rsidR="00F26A77" w:rsidRPr="000471BE" w:rsidRDefault="00F26A77" w:rsidP="00316980">
      <w:pPr>
        <w:rPr>
          <w:rFonts w:ascii="Times New Roman" w:hAnsi="Times New Roman"/>
          <w:sz w:val="24"/>
          <w:szCs w:val="24"/>
        </w:rPr>
      </w:pPr>
    </w:p>
    <w:p w14:paraId="2911CDDD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2B135E78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211BEA80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47000039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66156EBC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5F460EF1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1DB81BEE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3B142DE9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1032232E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6E7C65E3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355DAEED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660C7E81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085E14DA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1C529796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278E054C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0E6E0A1B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2E866AF4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75C1CE81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271C3016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7F6D9454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29E060A4" w14:textId="77777777" w:rsidR="00F26A77" w:rsidRDefault="00F26A77" w:rsidP="00316980">
      <w:pPr>
        <w:rPr>
          <w:rFonts w:ascii="Times New Roman" w:hAnsi="Times New Roman"/>
          <w:sz w:val="24"/>
          <w:szCs w:val="24"/>
        </w:rPr>
      </w:pPr>
    </w:p>
    <w:p w14:paraId="1FE82C73" w14:textId="77777777" w:rsidR="00F26A77" w:rsidRDefault="00F26A77" w:rsidP="00BC40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ОБРАЗОВАТЕЛЬНЫЕ РЕЗУЛЬТАТЫ</w:t>
      </w:r>
    </w:p>
    <w:p w14:paraId="28FE0C73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должен знать/понимать/:</w:t>
      </w:r>
    </w:p>
    <w:p w14:paraId="353054FF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геометрические методы решений задач на доказательство;</w:t>
      </w:r>
    </w:p>
    <w:p w14:paraId="1A397D7A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алгебраические методы решений, комбинированные методы решений задач на доказательство;</w:t>
      </w:r>
    </w:p>
    <w:p w14:paraId="2A8F65B2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«решение» треугольников и четырёхугольников;</w:t>
      </w:r>
    </w:p>
    <w:p w14:paraId="5A3D363A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стандартный набор параметров однозначного определения фигуры;</w:t>
      </w:r>
    </w:p>
    <w:p w14:paraId="795643BB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касательные к окружностям;</w:t>
      </w:r>
    </w:p>
    <w:p w14:paraId="7D715604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касание нескольких окружностей;</w:t>
      </w:r>
    </w:p>
    <w:p w14:paraId="7FFDC5AB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равных площадей.</w:t>
      </w:r>
    </w:p>
    <w:p w14:paraId="459538D1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08B181F8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1CD3CAFB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041EC864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2BFA6990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40B08CDC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0189BB4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B1A22AE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14B14255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6F4A778A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16D8DFF9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19150A3B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7364ACE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8E0A4B7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3D1BDF31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714E250D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DF06426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6A3EEC87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0B04F85F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8B91B9E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06564B3" w14:textId="77777777" w:rsidR="00F26A77" w:rsidRDefault="00F26A77" w:rsidP="00BC40A8">
      <w:pPr>
        <w:rPr>
          <w:rFonts w:ascii="Times New Roman" w:hAnsi="Times New Roman"/>
          <w:sz w:val="24"/>
          <w:szCs w:val="24"/>
        </w:rPr>
      </w:pPr>
    </w:p>
    <w:p w14:paraId="5CD4FADF" w14:textId="77777777" w:rsidR="00F26A77" w:rsidRDefault="00F26A77" w:rsidP="00F86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804"/>
        <w:gridCol w:w="992"/>
        <w:gridCol w:w="1927"/>
      </w:tblGrid>
      <w:tr w:rsidR="00F26A77" w:rsidRPr="00E95C13" w14:paraId="7E665A49" w14:textId="77777777" w:rsidTr="00E95C13">
        <w:tc>
          <w:tcPr>
            <w:tcW w:w="959" w:type="dxa"/>
          </w:tcPr>
          <w:p w14:paraId="71A920A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14:paraId="005709E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49FC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27" w:type="dxa"/>
          </w:tcPr>
          <w:p w14:paraId="6612E84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26A77" w:rsidRPr="00E95C13" w14:paraId="33F7CA82" w14:textId="77777777" w:rsidTr="00E95C13">
        <w:tc>
          <w:tcPr>
            <w:tcW w:w="959" w:type="dxa"/>
          </w:tcPr>
          <w:p w14:paraId="37A2A8F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637FA4B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Вариации на тему «Треугольник»</w:t>
            </w:r>
          </w:p>
        </w:tc>
        <w:tc>
          <w:tcPr>
            <w:tcW w:w="992" w:type="dxa"/>
          </w:tcPr>
          <w:p w14:paraId="5C89F9C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3440C5F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9FF3885" w14:textId="77777777" w:rsidTr="00E95C13">
        <w:tc>
          <w:tcPr>
            <w:tcW w:w="959" w:type="dxa"/>
          </w:tcPr>
          <w:p w14:paraId="4420AA0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427AF5A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Вариации на тему «Треугольник»</w:t>
            </w:r>
          </w:p>
        </w:tc>
        <w:tc>
          <w:tcPr>
            <w:tcW w:w="992" w:type="dxa"/>
          </w:tcPr>
          <w:p w14:paraId="717EDD3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2AFA93A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1F2C4F5" w14:textId="77777777" w:rsidTr="00E95C13">
        <w:tc>
          <w:tcPr>
            <w:tcW w:w="959" w:type="dxa"/>
          </w:tcPr>
          <w:p w14:paraId="7F2831C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409F1D0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Вариации на тему «Треугольник»</w:t>
            </w:r>
          </w:p>
        </w:tc>
        <w:tc>
          <w:tcPr>
            <w:tcW w:w="992" w:type="dxa"/>
          </w:tcPr>
          <w:p w14:paraId="4C8E88A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31D9BE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BF2C942" w14:textId="77777777" w:rsidTr="00E95C13">
        <w:tc>
          <w:tcPr>
            <w:tcW w:w="959" w:type="dxa"/>
          </w:tcPr>
          <w:p w14:paraId="097AD54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4853E7F8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Вариации на тему «Треугольник»</w:t>
            </w:r>
          </w:p>
        </w:tc>
        <w:tc>
          <w:tcPr>
            <w:tcW w:w="992" w:type="dxa"/>
          </w:tcPr>
          <w:p w14:paraId="55F6E84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C39440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D873DA4" w14:textId="77777777" w:rsidTr="00E95C13">
        <w:tc>
          <w:tcPr>
            <w:tcW w:w="959" w:type="dxa"/>
          </w:tcPr>
          <w:p w14:paraId="6C1FBC3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884A8FB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 xml:space="preserve">Вариации на </w:t>
            </w:r>
            <w:proofErr w:type="gramStart"/>
            <w:r w:rsidRPr="00E95C13">
              <w:rPr>
                <w:rFonts w:ascii="Times New Roman" w:hAnsi="Times New Roman"/>
                <w:sz w:val="24"/>
                <w:szCs w:val="24"/>
              </w:rPr>
              <w:t>тему  «</w:t>
            </w:r>
            <w:proofErr w:type="gramEnd"/>
            <w:r w:rsidRPr="00E95C13">
              <w:rPr>
                <w:rFonts w:ascii="Times New Roman" w:hAnsi="Times New Roman"/>
                <w:sz w:val="24"/>
                <w:szCs w:val="24"/>
              </w:rPr>
              <w:t>Треугольник»</w:t>
            </w:r>
          </w:p>
        </w:tc>
        <w:tc>
          <w:tcPr>
            <w:tcW w:w="992" w:type="dxa"/>
          </w:tcPr>
          <w:p w14:paraId="345369B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F0C7F9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2339741C" w14:textId="77777777" w:rsidTr="00E95C13">
        <w:tc>
          <w:tcPr>
            <w:tcW w:w="959" w:type="dxa"/>
          </w:tcPr>
          <w:p w14:paraId="68546D3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9EE5FA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992" w:type="dxa"/>
          </w:tcPr>
          <w:p w14:paraId="18D9260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D94742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6A16B56" w14:textId="77777777" w:rsidTr="00E95C13">
        <w:tc>
          <w:tcPr>
            <w:tcW w:w="959" w:type="dxa"/>
          </w:tcPr>
          <w:p w14:paraId="6E280B8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14ED3BF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992" w:type="dxa"/>
          </w:tcPr>
          <w:p w14:paraId="181E058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2C7D0C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258E3F8A" w14:textId="77777777" w:rsidTr="00E95C13">
        <w:tc>
          <w:tcPr>
            <w:tcW w:w="959" w:type="dxa"/>
          </w:tcPr>
          <w:p w14:paraId="099FA48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4C7874B0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992" w:type="dxa"/>
          </w:tcPr>
          <w:p w14:paraId="4421580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E3A16E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B692498" w14:textId="77777777" w:rsidTr="00E95C13">
        <w:tc>
          <w:tcPr>
            <w:tcW w:w="959" w:type="dxa"/>
          </w:tcPr>
          <w:p w14:paraId="5D2868D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724C27BF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992" w:type="dxa"/>
          </w:tcPr>
          <w:p w14:paraId="6E9DCA70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366C14D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6420E02" w14:textId="77777777" w:rsidTr="00E95C13">
        <w:tc>
          <w:tcPr>
            <w:tcW w:w="959" w:type="dxa"/>
          </w:tcPr>
          <w:p w14:paraId="3BADD1E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165A8055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992" w:type="dxa"/>
          </w:tcPr>
          <w:p w14:paraId="28FA088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B271AF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2970FBD1" w14:textId="77777777" w:rsidTr="00E95C13">
        <w:tc>
          <w:tcPr>
            <w:tcW w:w="959" w:type="dxa"/>
          </w:tcPr>
          <w:p w14:paraId="6F2036D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41E5E22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992" w:type="dxa"/>
          </w:tcPr>
          <w:p w14:paraId="2B22B82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E00A2C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C4C7C8F" w14:textId="77777777" w:rsidTr="00E95C13">
        <w:tc>
          <w:tcPr>
            <w:tcW w:w="959" w:type="dxa"/>
          </w:tcPr>
          <w:p w14:paraId="6E7946D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3D9F4547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14:paraId="22317DD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FB5CB7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693F9CF" w14:textId="77777777" w:rsidTr="00E95C13">
        <w:tc>
          <w:tcPr>
            <w:tcW w:w="959" w:type="dxa"/>
          </w:tcPr>
          <w:p w14:paraId="7D53675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03B07C4E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14:paraId="249D6E0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692535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EE35351" w14:textId="77777777" w:rsidTr="00E95C13">
        <w:tc>
          <w:tcPr>
            <w:tcW w:w="959" w:type="dxa"/>
          </w:tcPr>
          <w:p w14:paraId="25E365C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1FC516A8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14:paraId="6702F2C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729EFD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86E9A3B" w14:textId="77777777" w:rsidTr="00E95C13">
        <w:tc>
          <w:tcPr>
            <w:tcW w:w="959" w:type="dxa"/>
          </w:tcPr>
          <w:p w14:paraId="12000B1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26B641D5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14:paraId="39083F0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C65CCC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3280A24" w14:textId="77777777" w:rsidTr="00E95C13">
        <w:tc>
          <w:tcPr>
            <w:tcW w:w="959" w:type="dxa"/>
          </w:tcPr>
          <w:p w14:paraId="061FA76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14:paraId="07659EFE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14:paraId="60912CD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3C71571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73D8C01" w14:textId="77777777" w:rsidTr="00E95C13">
        <w:tc>
          <w:tcPr>
            <w:tcW w:w="959" w:type="dxa"/>
          </w:tcPr>
          <w:p w14:paraId="1219E4A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06662295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Геометрические места точек на плоскости</w:t>
            </w:r>
          </w:p>
        </w:tc>
        <w:tc>
          <w:tcPr>
            <w:tcW w:w="992" w:type="dxa"/>
          </w:tcPr>
          <w:p w14:paraId="174952E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2FEE25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7347691" w14:textId="77777777" w:rsidTr="00E95C13">
        <w:tc>
          <w:tcPr>
            <w:tcW w:w="959" w:type="dxa"/>
          </w:tcPr>
          <w:p w14:paraId="4F30D3F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1F4056CA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Геометрические места точек на плоскости</w:t>
            </w:r>
          </w:p>
        </w:tc>
        <w:tc>
          <w:tcPr>
            <w:tcW w:w="992" w:type="dxa"/>
          </w:tcPr>
          <w:p w14:paraId="024E55B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23BB25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765240E" w14:textId="77777777" w:rsidTr="00E95C13">
        <w:tc>
          <w:tcPr>
            <w:tcW w:w="959" w:type="dxa"/>
          </w:tcPr>
          <w:p w14:paraId="52B55870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120EB0A2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Геометрические места точек на плоскости</w:t>
            </w:r>
          </w:p>
        </w:tc>
        <w:tc>
          <w:tcPr>
            <w:tcW w:w="992" w:type="dxa"/>
          </w:tcPr>
          <w:p w14:paraId="589AF890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C3E919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097A9C3" w14:textId="77777777" w:rsidTr="00E95C13">
        <w:tc>
          <w:tcPr>
            <w:tcW w:w="959" w:type="dxa"/>
          </w:tcPr>
          <w:p w14:paraId="1E24F5C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14:paraId="0AF54164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Геометрические места точек на плоскости</w:t>
            </w:r>
          </w:p>
        </w:tc>
        <w:tc>
          <w:tcPr>
            <w:tcW w:w="992" w:type="dxa"/>
          </w:tcPr>
          <w:p w14:paraId="7DDA3CF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3862C7C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A06C86F" w14:textId="77777777" w:rsidTr="00E95C13">
        <w:tc>
          <w:tcPr>
            <w:tcW w:w="959" w:type="dxa"/>
          </w:tcPr>
          <w:p w14:paraId="155870B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14:paraId="7CE8CBE8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 xml:space="preserve">Пропорциональность и подобие  </w:t>
            </w:r>
          </w:p>
        </w:tc>
        <w:tc>
          <w:tcPr>
            <w:tcW w:w="992" w:type="dxa"/>
          </w:tcPr>
          <w:p w14:paraId="09E382A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8185F2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CC27B29" w14:textId="77777777" w:rsidTr="00E95C13">
        <w:tc>
          <w:tcPr>
            <w:tcW w:w="959" w:type="dxa"/>
          </w:tcPr>
          <w:p w14:paraId="51443AF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14:paraId="4196099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 xml:space="preserve">Пропорциональность и подобие  </w:t>
            </w:r>
          </w:p>
        </w:tc>
        <w:tc>
          <w:tcPr>
            <w:tcW w:w="992" w:type="dxa"/>
          </w:tcPr>
          <w:p w14:paraId="33FBB29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9FFFE0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E2DBDC8" w14:textId="77777777" w:rsidTr="00E95C13">
        <w:tc>
          <w:tcPr>
            <w:tcW w:w="959" w:type="dxa"/>
          </w:tcPr>
          <w:p w14:paraId="5BFBBB7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14:paraId="6352DF4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Пропорциональность и подобие</w:t>
            </w:r>
          </w:p>
        </w:tc>
        <w:tc>
          <w:tcPr>
            <w:tcW w:w="992" w:type="dxa"/>
          </w:tcPr>
          <w:p w14:paraId="7D4D737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F53D56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06A241AE" w14:textId="77777777" w:rsidTr="00E95C13">
        <w:tc>
          <w:tcPr>
            <w:tcW w:w="959" w:type="dxa"/>
          </w:tcPr>
          <w:p w14:paraId="6BD68FC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14:paraId="215785EA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Пропорциональность и подобие</w:t>
            </w:r>
          </w:p>
        </w:tc>
        <w:tc>
          <w:tcPr>
            <w:tcW w:w="992" w:type="dxa"/>
          </w:tcPr>
          <w:p w14:paraId="35B91EC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9DE77A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557F70B" w14:textId="77777777" w:rsidTr="00E95C13">
        <w:tc>
          <w:tcPr>
            <w:tcW w:w="959" w:type="dxa"/>
          </w:tcPr>
          <w:p w14:paraId="19BE602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14:paraId="377C0EB0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Пропорциональность и подобие</w:t>
            </w:r>
          </w:p>
        </w:tc>
        <w:tc>
          <w:tcPr>
            <w:tcW w:w="992" w:type="dxa"/>
          </w:tcPr>
          <w:p w14:paraId="2D4C513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3D3F48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27AF744" w14:textId="77777777" w:rsidTr="00E95C13">
        <w:tc>
          <w:tcPr>
            <w:tcW w:w="959" w:type="dxa"/>
          </w:tcPr>
          <w:p w14:paraId="2AAD365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14:paraId="520A7D2C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Пропорциональность и подобие</w:t>
            </w:r>
          </w:p>
        </w:tc>
        <w:tc>
          <w:tcPr>
            <w:tcW w:w="992" w:type="dxa"/>
          </w:tcPr>
          <w:p w14:paraId="7770EB7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205C59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AB03CF1" w14:textId="77777777" w:rsidTr="00E95C13">
        <w:tc>
          <w:tcPr>
            <w:tcW w:w="959" w:type="dxa"/>
          </w:tcPr>
          <w:p w14:paraId="726CE6B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14:paraId="56DC9E06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Пропорциональность и подобие</w:t>
            </w:r>
          </w:p>
        </w:tc>
        <w:tc>
          <w:tcPr>
            <w:tcW w:w="992" w:type="dxa"/>
          </w:tcPr>
          <w:p w14:paraId="68A7436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3D12CC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A83780B" w14:textId="77777777" w:rsidTr="00E95C13">
        <w:tc>
          <w:tcPr>
            <w:tcW w:w="959" w:type="dxa"/>
          </w:tcPr>
          <w:p w14:paraId="161EB14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14:paraId="3283044C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Пропорциональность и подобие</w:t>
            </w:r>
          </w:p>
        </w:tc>
        <w:tc>
          <w:tcPr>
            <w:tcW w:w="992" w:type="dxa"/>
          </w:tcPr>
          <w:p w14:paraId="6748B0D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AB55B7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0DABD175" w14:textId="77777777" w:rsidTr="00E95C13">
        <w:tc>
          <w:tcPr>
            <w:tcW w:w="959" w:type="dxa"/>
          </w:tcPr>
          <w:p w14:paraId="30A1093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14:paraId="2CEBB7A2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«Замечательные точки треугольника»</w:t>
            </w:r>
          </w:p>
        </w:tc>
        <w:tc>
          <w:tcPr>
            <w:tcW w:w="992" w:type="dxa"/>
          </w:tcPr>
          <w:p w14:paraId="69F0993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E32CB3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F362755" w14:textId="77777777" w:rsidTr="00E95C13">
        <w:tc>
          <w:tcPr>
            <w:tcW w:w="959" w:type="dxa"/>
          </w:tcPr>
          <w:p w14:paraId="138F375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784BDE06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«Замечательные точки треугольника»</w:t>
            </w:r>
          </w:p>
        </w:tc>
        <w:tc>
          <w:tcPr>
            <w:tcW w:w="992" w:type="dxa"/>
          </w:tcPr>
          <w:p w14:paraId="119173F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41A478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9DE4E73" w14:textId="77777777" w:rsidTr="00E95C13">
        <w:tc>
          <w:tcPr>
            <w:tcW w:w="959" w:type="dxa"/>
          </w:tcPr>
          <w:p w14:paraId="6B8FD14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14:paraId="075D669F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«Замечательные точки треугольника»</w:t>
            </w:r>
          </w:p>
        </w:tc>
        <w:tc>
          <w:tcPr>
            <w:tcW w:w="992" w:type="dxa"/>
          </w:tcPr>
          <w:p w14:paraId="253687C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3802AE1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BF2A853" w14:textId="77777777" w:rsidTr="00E95C13">
        <w:tc>
          <w:tcPr>
            <w:tcW w:w="959" w:type="dxa"/>
          </w:tcPr>
          <w:p w14:paraId="4074694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14:paraId="4CF84214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«Замечательные точки треугольника»</w:t>
            </w:r>
          </w:p>
        </w:tc>
        <w:tc>
          <w:tcPr>
            <w:tcW w:w="992" w:type="dxa"/>
          </w:tcPr>
          <w:p w14:paraId="6B0BDF5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1830F6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BEF30FE" w14:textId="77777777" w:rsidTr="00E95C13">
        <w:tc>
          <w:tcPr>
            <w:tcW w:w="959" w:type="dxa"/>
          </w:tcPr>
          <w:p w14:paraId="0730640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14:paraId="667B0FC7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«Замечательные точки треугольника»</w:t>
            </w:r>
          </w:p>
        </w:tc>
        <w:tc>
          <w:tcPr>
            <w:tcW w:w="992" w:type="dxa"/>
          </w:tcPr>
          <w:p w14:paraId="1A1922F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15EC66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5BAB7C7" w14:textId="77777777" w:rsidTr="00E95C13">
        <w:tc>
          <w:tcPr>
            <w:tcW w:w="959" w:type="dxa"/>
          </w:tcPr>
          <w:p w14:paraId="6237619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14:paraId="01A84F47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«Замечательные точки треугольника»</w:t>
            </w:r>
          </w:p>
        </w:tc>
        <w:tc>
          <w:tcPr>
            <w:tcW w:w="992" w:type="dxa"/>
          </w:tcPr>
          <w:p w14:paraId="30F613B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B5EFA7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FC3CD91" w14:textId="77777777" w:rsidTr="00E95C13">
        <w:tc>
          <w:tcPr>
            <w:tcW w:w="959" w:type="dxa"/>
          </w:tcPr>
          <w:p w14:paraId="57290CC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14:paraId="5CDB428B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«Замечательные точки треугольника»</w:t>
            </w:r>
          </w:p>
        </w:tc>
        <w:tc>
          <w:tcPr>
            <w:tcW w:w="992" w:type="dxa"/>
          </w:tcPr>
          <w:p w14:paraId="6294C70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0A547E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D583BBD" w14:textId="77777777" w:rsidTr="00E95C13">
        <w:tc>
          <w:tcPr>
            <w:tcW w:w="959" w:type="dxa"/>
          </w:tcPr>
          <w:p w14:paraId="75B2286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14:paraId="4EC54FA9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Вписанные и описанные четырехугольники, их свойства и признаки</w:t>
            </w:r>
          </w:p>
        </w:tc>
        <w:tc>
          <w:tcPr>
            <w:tcW w:w="992" w:type="dxa"/>
          </w:tcPr>
          <w:p w14:paraId="028DE8A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92220F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B86E3F1" w14:textId="77777777" w:rsidTr="00E95C13">
        <w:tc>
          <w:tcPr>
            <w:tcW w:w="959" w:type="dxa"/>
          </w:tcPr>
          <w:p w14:paraId="4CF8AA7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14:paraId="7AB1354E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четырёхугольники, их свойства и признаки</w:t>
            </w:r>
          </w:p>
        </w:tc>
        <w:tc>
          <w:tcPr>
            <w:tcW w:w="992" w:type="dxa"/>
          </w:tcPr>
          <w:p w14:paraId="7B56DE8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EA2EDB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5890451" w14:textId="77777777" w:rsidTr="00E95C13">
        <w:tc>
          <w:tcPr>
            <w:tcW w:w="959" w:type="dxa"/>
          </w:tcPr>
          <w:p w14:paraId="60E3798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14:paraId="11BB10BC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четырёхугольники, их свойства и признаки</w:t>
            </w:r>
          </w:p>
        </w:tc>
        <w:tc>
          <w:tcPr>
            <w:tcW w:w="992" w:type="dxa"/>
          </w:tcPr>
          <w:p w14:paraId="507DAF1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0B331C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2252DC5" w14:textId="77777777" w:rsidTr="00E95C13">
        <w:tc>
          <w:tcPr>
            <w:tcW w:w="959" w:type="dxa"/>
          </w:tcPr>
          <w:p w14:paraId="247788A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14:paraId="18C1F2A4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четырёхугольники, их свойства и признаки</w:t>
            </w:r>
          </w:p>
        </w:tc>
        <w:tc>
          <w:tcPr>
            <w:tcW w:w="992" w:type="dxa"/>
          </w:tcPr>
          <w:p w14:paraId="6386491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31AF6E3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0BD59DF" w14:textId="77777777" w:rsidTr="00E95C13">
        <w:tc>
          <w:tcPr>
            <w:tcW w:w="959" w:type="dxa"/>
          </w:tcPr>
          <w:p w14:paraId="5759B1F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14:paraId="270D0A94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четырёхугольники, их свойства и признаки</w:t>
            </w:r>
          </w:p>
        </w:tc>
        <w:tc>
          <w:tcPr>
            <w:tcW w:w="992" w:type="dxa"/>
          </w:tcPr>
          <w:p w14:paraId="3A5B8BE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514243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1122E4F" w14:textId="77777777" w:rsidTr="00E95C13">
        <w:tc>
          <w:tcPr>
            <w:tcW w:w="959" w:type="dxa"/>
          </w:tcPr>
          <w:p w14:paraId="0B2D935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14:paraId="6E79FD1E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доказательство</w:t>
            </w:r>
          </w:p>
        </w:tc>
        <w:tc>
          <w:tcPr>
            <w:tcW w:w="992" w:type="dxa"/>
          </w:tcPr>
          <w:p w14:paraId="58F04E8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6024B5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0A5D3747" w14:textId="77777777" w:rsidTr="00E95C13">
        <w:tc>
          <w:tcPr>
            <w:tcW w:w="959" w:type="dxa"/>
          </w:tcPr>
          <w:p w14:paraId="618792B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14:paraId="29158194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доказательство</w:t>
            </w:r>
          </w:p>
        </w:tc>
        <w:tc>
          <w:tcPr>
            <w:tcW w:w="992" w:type="dxa"/>
          </w:tcPr>
          <w:p w14:paraId="3918DC9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9D34DD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8797C7F" w14:textId="77777777" w:rsidTr="00E95C13">
        <w:tc>
          <w:tcPr>
            <w:tcW w:w="959" w:type="dxa"/>
          </w:tcPr>
          <w:p w14:paraId="351E44E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14:paraId="654749C2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доказательство</w:t>
            </w:r>
          </w:p>
        </w:tc>
        <w:tc>
          <w:tcPr>
            <w:tcW w:w="992" w:type="dxa"/>
          </w:tcPr>
          <w:p w14:paraId="7AE5758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FD9FAD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10D7D76" w14:textId="77777777" w:rsidTr="00E95C13">
        <w:tc>
          <w:tcPr>
            <w:tcW w:w="959" w:type="dxa"/>
          </w:tcPr>
          <w:p w14:paraId="67AA054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14:paraId="0099596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</w:tcPr>
          <w:p w14:paraId="16085BE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9BA745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761DDB9" w14:textId="77777777" w:rsidTr="00E95C13">
        <w:tc>
          <w:tcPr>
            <w:tcW w:w="959" w:type="dxa"/>
          </w:tcPr>
          <w:p w14:paraId="5D93103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14:paraId="6DE169CA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</w:tcPr>
          <w:p w14:paraId="7BA44E7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963DEA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0C12A74" w14:textId="77777777" w:rsidTr="00E95C13">
        <w:tc>
          <w:tcPr>
            <w:tcW w:w="959" w:type="dxa"/>
          </w:tcPr>
          <w:p w14:paraId="4083E45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804" w:type="dxa"/>
          </w:tcPr>
          <w:p w14:paraId="1EDC9BAE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</w:tcPr>
          <w:p w14:paraId="104D182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8A4AE5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8C811D4" w14:textId="77777777" w:rsidTr="00E95C13">
        <w:tc>
          <w:tcPr>
            <w:tcW w:w="959" w:type="dxa"/>
          </w:tcPr>
          <w:p w14:paraId="6D867EE0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14:paraId="5BBE564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</w:tcPr>
          <w:p w14:paraId="3001BCC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DB44BA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1128F88" w14:textId="77777777" w:rsidTr="00E95C13">
        <w:tc>
          <w:tcPr>
            <w:tcW w:w="959" w:type="dxa"/>
          </w:tcPr>
          <w:p w14:paraId="4E60ADA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14:paraId="6DF2F659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  <w:tc>
          <w:tcPr>
            <w:tcW w:w="992" w:type="dxa"/>
          </w:tcPr>
          <w:p w14:paraId="1CE198E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5B30D5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93B8354" w14:textId="77777777" w:rsidTr="00E95C13">
        <w:tc>
          <w:tcPr>
            <w:tcW w:w="959" w:type="dxa"/>
          </w:tcPr>
          <w:p w14:paraId="1019033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14:paraId="2A9E02CB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  <w:tc>
          <w:tcPr>
            <w:tcW w:w="992" w:type="dxa"/>
          </w:tcPr>
          <w:p w14:paraId="0ADDF21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F9D8670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50A38FCA" w14:textId="77777777" w:rsidTr="00E95C13">
        <w:tc>
          <w:tcPr>
            <w:tcW w:w="959" w:type="dxa"/>
          </w:tcPr>
          <w:p w14:paraId="5B2A051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14:paraId="7612C39B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  <w:tc>
          <w:tcPr>
            <w:tcW w:w="992" w:type="dxa"/>
          </w:tcPr>
          <w:p w14:paraId="48E7199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4CE125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057DBE01" w14:textId="77777777" w:rsidTr="00E95C13">
        <w:tc>
          <w:tcPr>
            <w:tcW w:w="959" w:type="dxa"/>
          </w:tcPr>
          <w:p w14:paraId="2DD02AF3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14:paraId="260C7BB4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  <w:tc>
          <w:tcPr>
            <w:tcW w:w="992" w:type="dxa"/>
          </w:tcPr>
          <w:p w14:paraId="47F2708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7" w:type="dxa"/>
          </w:tcPr>
          <w:p w14:paraId="3AD481A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511A764" w14:textId="77777777" w:rsidTr="00E95C13">
        <w:tc>
          <w:tcPr>
            <w:tcW w:w="959" w:type="dxa"/>
          </w:tcPr>
          <w:p w14:paraId="43EEEEE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14:paraId="404FD2C8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  <w:tc>
          <w:tcPr>
            <w:tcW w:w="992" w:type="dxa"/>
          </w:tcPr>
          <w:p w14:paraId="51562BB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1D78B8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806247E" w14:textId="77777777" w:rsidTr="00E95C13">
        <w:tc>
          <w:tcPr>
            <w:tcW w:w="959" w:type="dxa"/>
          </w:tcPr>
          <w:p w14:paraId="414F9B3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14:paraId="2603735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  <w:tc>
          <w:tcPr>
            <w:tcW w:w="992" w:type="dxa"/>
          </w:tcPr>
          <w:p w14:paraId="6D6D887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E18C9E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6480CD1" w14:textId="77777777" w:rsidTr="00E95C13">
        <w:tc>
          <w:tcPr>
            <w:tcW w:w="959" w:type="dxa"/>
          </w:tcPr>
          <w:p w14:paraId="5EB2C87E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14:paraId="0BC277FF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  <w:tc>
          <w:tcPr>
            <w:tcW w:w="992" w:type="dxa"/>
          </w:tcPr>
          <w:p w14:paraId="3E822C8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22F32E6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3B30BED3" w14:textId="77777777" w:rsidTr="00E95C13">
        <w:tc>
          <w:tcPr>
            <w:tcW w:w="959" w:type="dxa"/>
          </w:tcPr>
          <w:p w14:paraId="7520A13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14:paraId="7FD68FE7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655B7CB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1CD4730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21ACD945" w14:textId="77777777" w:rsidTr="00E95C13">
        <w:tc>
          <w:tcPr>
            <w:tcW w:w="959" w:type="dxa"/>
          </w:tcPr>
          <w:p w14:paraId="58157BF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14:paraId="4B40D4D8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11324BD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193799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206527C1" w14:textId="77777777" w:rsidTr="00E95C13">
        <w:tc>
          <w:tcPr>
            <w:tcW w:w="959" w:type="dxa"/>
          </w:tcPr>
          <w:p w14:paraId="7F17FB1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14:paraId="56097993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4489E7E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79933BA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87023B7" w14:textId="77777777" w:rsidTr="00E95C13">
        <w:tc>
          <w:tcPr>
            <w:tcW w:w="959" w:type="dxa"/>
          </w:tcPr>
          <w:p w14:paraId="63B2CAB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14:paraId="5D189444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12FCEC3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BFEC8F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129815C" w14:textId="77777777" w:rsidTr="00E95C13">
        <w:tc>
          <w:tcPr>
            <w:tcW w:w="959" w:type="dxa"/>
          </w:tcPr>
          <w:p w14:paraId="1116EC9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14:paraId="3780014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44BEBEA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4A460F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4777EDF" w14:textId="77777777" w:rsidTr="00E95C13">
        <w:tc>
          <w:tcPr>
            <w:tcW w:w="959" w:type="dxa"/>
          </w:tcPr>
          <w:p w14:paraId="005469C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14:paraId="416B02CF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4157A14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9D3267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DA63C6C" w14:textId="77777777" w:rsidTr="00E95C13">
        <w:tc>
          <w:tcPr>
            <w:tcW w:w="959" w:type="dxa"/>
          </w:tcPr>
          <w:p w14:paraId="474AEA1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14:paraId="2003F763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533641D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387D93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E2A5591" w14:textId="77777777" w:rsidTr="00E95C13">
        <w:tc>
          <w:tcPr>
            <w:tcW w:w="959" w:type="dxa"/>
          </w:tcPr>
          <w:p w14:paraId="1D68E2B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14:paraId="5BCE341C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10B207C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18E0ABC5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13CF3B7B" w14:textId="77777777" w:rsidTr="00E95C13">
        <w:tc>
          <w:tcPr>
            <w:tcW w:w="959" w:type="dxa"/>
          </w:tcPr>
          <w:p w14:paraId="392193F0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14:paraId="58352631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0A0714F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CBD436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7BDA44F1" w14:textId="77777777" w:rsidTr="00E95C13">
        <w:tc>
          <w:tcPr>
            <w:tcW w:w="959" w:type="dxa"/>
          </w:tcPr>
          <w:p w14:paraId="1029A39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14:paraId="2875C3C1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48E38C2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5C852B4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09A7489" w14:textId="77777777" w:rsidTr="00E95C13">
        <w:tc>
          <w:tcPr>
            <w:tcW w:w="959" w:type="dxa"/>
          </w:tcPr>
          <w:p w14:paraId="7F93BEF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14:paraId="62112B3F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47B4E7E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232595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21F3B7C3" w14:textId="77777777" w:rsidTr="00E95C13">
        <w:tc>
          <w:tcPr>
            <w:tcW w:w="959" w:type="dxa"/>
          </w:tcPr>
          <w:p w14:paraId="2075975F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14:paraId="5A3CDBB2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6BC520BD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485F424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676D1274" w14:textId="77777777" w:rsidTr="00E95C13">
        <w:tc>
          <w:tcPr>
            <w:tcW w:w="959" w:type="dxa"/>
          </w:tcPr>
          <w:p w14:paraId="1DDD6D8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14:paraId="52BFF55D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2934CD6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9B8890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4F102AAF" w14:textId="77777777" w:rsidTr="00E95C13">
        <w:tc>
          <w:tcPr>
            <w:tcW w:w="959" w:type="dxa"/>
          </w:tcPr>
          <w:p w14:paraId="5E69C83A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14:paraId="1B333BFA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</w:tcPr>
          <w:p w14:paraId="1790B6AC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25BC9796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2A1BFE80" w14:textId="77777777" w:rsidTr="00E95C13">
        <w:tc>
          <w:tcPr>
            <w:tcW w:w="959" w:type="dxa"/>
          </w:tcPr>
          <w:p w14:paraId="3A426992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EB">
              <w:rPr>
                <w:rFonts w:ascii="Times New Roman" w:hAnsi="Times New Roman"/>
                <w:sz w:val="24"/>
                <w:szCs w:val="24"/>
              </w:rPr>
              <w:t xml:space="preserve">69        </w:t>
            </w:r>
          </w:p>
        </w:tc>
        <w:tc>
          <w:tcPr>
            <w:tcW w:w="6804" w:type="dxa"/>
          </w:tcPr>
          <w:p w14:paraId="20D8D265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EB">
              <w:rPr>
                <w:rFonts w:ascii="Times New Roman" w:hAnsi="Times New Roman"/>
                <w:sz w:val="24"/>
                <w:szCs w:val="24"/>
              </w:rPr>
              <w:t xml:space="preserve">Площади  </w:t>
            </w:r>
          </w:p>
        </w:tc>
        <w:tc>
          <w:tcPr>
            <w:tcW w:w="992" w:type="dxa"/>
          </w:tcPr>
          <w:p w14:paraId="390C23B1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21C1FD37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A77" w:rsidRPr="00E95C13" w14:paraId="063FB532" w14:textId="77777777" w:rsidTr="00E95C13">
        <w:tc>
          <w:tcPr>
            <w:tcW w:w="959" w:type="dxa"/>
          </w:tcPr>
          <w:p w14:paraId="0EFF2DF9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14:paraId="6E936925" w14:textId="77777777" w:rsidR="00F26A77" w:rsidRPr="00E95C13" w:rsidRDefault="00F26A77" w:rsidP="00E9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EB">
              <w:rPr>
                <w:rFonts w:ascii="Times New Roman" w:hAnsi="Times New Roman"/>
                <w:sz w:val="24"/>
                <w:szCs w:val="24"/>
              </w:rPr>
              <w:t xml:space="preserve">Итоговое занятие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2835996B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2B4B63C8" w14:textId="77777777" w:rsidR="00F26A77" w:rsidRPr="00E95C13" w:rsidRDefault="00F26A77" w:rsidP="00E9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612F71" w14:textId="77777777" w:rsidR="00EA4F41" w:rsidRDefault="00F26A77" w:rsidP="00CC7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C74E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4C5E03BD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33C37338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5713A578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03D8DA3E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77529FEE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0609DC3B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4F5AA6CA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73BDE4C4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6FB69DBB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3AB1A8D7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4033DAC0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7FE8A3FA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45AA06E3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258C60A7" w14:textId="77777777" w:rsidR="00EA4F41" w:rsidRDefault="00EA4F41" w:rsidP="00CC74EB">
      <w:pPr>
        <w:rPr>
          <w:rFonts w:ascii="Times New Roman" w:hAnsi="Times New Roman"/>
          <w:sz w:val="24"/>
          <w:szCs w:val="24"/>
        </w:rPr>
      </w:pPr>
    </w:p>
    <w:p w14:paraId="5516E1DB" w14:textId="3D37B524" w:rsidR="00F26A77" w:rsidRPr="00CC74EB" w:rsidRDefault="00F26A77" w:rsidP="00CC74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74E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D731D1" w14:textId="77777777" w:rsidR="00EA4F41" w:rsidRDefault="00F26A77" w:rsidP="00CC7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C74E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A4F41">
        <w:rPr>
          <w:rFonts w:ascii="Times New Roman" w:hAnsi="Times New Roman"/>
          <w:sz w:val="24"/>
          <w:szCs w:val="24"/>
        </w:rPr>
        <w:t>Учебно-методический комплект</w:t>
      </w:r>
    </w:p>
    <w:p w14:paraId="69E36C37" w14:textId="4D48C35F" w:rsidR="00F26A77" w:rsidRPr="00CC74EB" w:rsidRDefault="00EA4F41" w:rsidP="00CC7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Е.С. Планиметрия: виды задач и методы их решений: Элективный курс для учащихся 9-11 классов. М.: МЦНМО, 2020</w:t>
      </w:r>
      <w:r w:rsidR="00F26A77" w:rsidRPr="00CC74EB">
        <w:rPr>
          <w:rFonts w:ascii="Times New Roman" w:hAnsi="Times New Roman"/>
          <w:sz w:val="24"/>
          <w:szCs w:val="24"/>
        </w:rPr>
        <w:t xml:space="preserve">                  </w:t>
      </w:r>
      <w:r w:rsidR="00F26A77">
        <w:rPr>
          <w:rFonts w:ascii="Times New Roman" w:hAnsi="Times New Roman"/>
          <w:sz w:val="24"/>
          <w:szCs w:val="24"/>
        </w:rPr>
        <w:t xml:space="preserve">  </w:t>
      </w:r>
    </w:p>
    <w:sectPr w:rsidR="00F26A77" w:rsidRPr="00CC74EB" w:rsidSect="00D9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61B"/>
    <w:rsid w:val="000471BE"/>
    <w:rsid w:val="00052C26"/>
    <w:rsid w:val="00090FD6"/>
    <w:rsid w:val="001164F4"/>
    <w:rsid w:val="00120DC7"/>
    <w:rsid w:val="001E2789"/>
    <w:rsid w:val="00207001"/>
    <w:rsid w:val="00316980"/>
    <w:rsid w:val="004354B4"/>
    <w:rsid w:val="0046767D"/>
    <w:rsid w:val="00506664"/>
    <w:rsid w:val="006973D9"/>
    <w:rsid w:val="0074085C"/>
    <w:rsid w:val="007A69C7"/>
    <w:rsid w:val="007E6137"/>
    <w:rsid w:val="008075D9"/>
    <w:rsid w:val="0082112E"/>
    <w:rsid w:val="00822D8A"/>
    <w:rsid w:val="00824B01"/>
    <w:rsid w:val="008721B1"/>
    <w:rsid w:val="008814E6"/>
    <w:rsid w:val="009D1774"/>
    <w:rsid w:val="009E54BB"/>
    <w:rsid w:val="00A3656F"/>
    <w:rsid w:val="00A56136"/>
    <w:rsid w:val="00B1021E"/>
    <w:rsid w:val="00B42E91"/>
    <w:rsid w:val="00BC40A8"/>
    <w:rsid w:val="00C82CB6"/>
    <w:rsid w:val="00CC74EB"/>
    <w:rsid w:val="00D57BA0"/>
    <w:rsid w:val="00D7746B"/>
    <w:rsid w:val="00D84B88"/>
    <w:rsid w:val="00D9161B"/>
    <w:rsid w:val="00DA08B7"/>
    <w:rsid w:val="00DD1D62"/>
    <w:rsid w:val="00E251A0"/>
    <w:rsid w:val="00E31E29"/>
    <w:rsid w:val="00E95C13"/>
    <w:rsid w:val="00EA4F41"/>
    <w:rsid w:val="00F26A77"/>
    <w:rsid w:val="00F35833"/>
    <w:rsid w:val="00F709BA"/>
    <w:rsid w:val="00F86A9A"/>
    <w:rsid w:val="00F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5EB62"/>
  <w15:docId w15:val="{392CA8CD-A3D4-4277-8DE5-7A02E7E8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шрифт абзаца1"/>
    <w:uiPriority w:val="99"/>
    <w:rsid w:val="008075D9"/>
  </w:style>
  <w:style w:type="paragraph" w:customStyle="1" w:styleId="10">
    <w:name w:val="Обычный1"/>
    <w:uiPriority w:val="99"/>
    <w:rsid w:val="008075D9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character" w:customStyle="1" w:styleId="BodyTextChar">
    <w:name w:val="Body Text Char"/>
    <w:uiPriority w:val="99"/>
    <w:locked/>
    <w:rsid w:val="00052C26"/>
    <w:rPr>
      <w:rFonts w:ascii="Cambria" w:eastAsia="MS Mincho" w:hAnsi="Cambria"/>
      <w:sz w:val="22"/>
      <w:lang w:val="en-US" w:eastAsia="en-US"/>
    </w:rPr>
  </w:style>
  <w:style w:type="paragraph" w:styleId="a4">
    <w:name w:val="Body Text"/>
    <w:basedOn w:val="a"/>
    <w:link w:val="a5"/>
    <w:uiPriority w:val="99"/>
    <w:rsid w:val="00052C26"/>
    <w:pPr>
      <w:spacing w:after="120"/>
    </w:pPr>
    <w:rPr>
      <w:rFonts w:ascii="Cambria" w:eastAsia="MS Mincho" w:hAnsi="Cambria"/>
      <w:lang w:val="en-US"/>
    </w:rPr>
  </w:style>
  <w:style w:type="character" w:customStyle="1" w:styleId="a5">
    <w:name w:val="Основной текст Знак"/>
    <w:link w:val="a4"/>
    <w:uiPriority w:val="99"/>
    <w:semiHidden/>
    <w:locked/>
    <w:rsid w:val="00A56136"/>
    <w:rPr>
      <w:rFonts w:cs="Times New Roman"/>
      <w:lang w:eastAsia="en-US"/>
    </w:rPr>
  </w:style>
  <w:style w:type="paragraph" w:customStyle="1" w:styleId="Heading11">
    <w:name w:val="Heading 11"/>
    <w:basedOn w:val="a"/>
    <w:uiPriority w:val="99"/>
    <w:rsid w:val="00052C26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D0D5-010D-416D-86B0-5FF8C77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24</cp:revision>
  <cp:lastPrinted>2023-08-25T15:34:00Z</cp:lastPrinted>
  <dcterms:created xsi:type="dcterms:W3CDTF">2017-11-13T08:34:00Z</dcterms:created>
  <dcterms:modified xsi:type="dcterms:W3CDTF">2023-09-22T09:17:00Z</dcterms:modified>
</cp:coreProperties>
</file>