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10EE9" w14:textId="77777777" w:rsidR="00084431" w:rsidRPr="00084431" w:rsidRDefault="00084431" w:rsidP="00084431">
      <w:pPr>
        <w:shd w:val="clear" w:color="auto" w:fill="FFFFFF"/>
        <w:spacing w:after="450" w:line="540" w:lineRule="atLeast"/>
        <w:jc w:val="center"/>
        <w:textAlignment w:val="baseline"/>
        <w:outlineLvl w:val="0"/>
        <w:rPr>
          <w:rFonts w:ascii="Arial" w:eastAsia="Times New Roman" w:hAnsi="Arial" w:cs="Arial"/>
          <w:color w:val="3B4256"/>
          <w:spacing w:val="-6"/>
          <w:kern w:val="36"/>
          <w:sz w:val="48"/>
          <w:szCs w:val="48"/>
          <w:lang w:eastAsia="ru-RU"/>
        </w:rPr>
      </w:pPr>
      <w:r w:rsidRPr="00084431">
        <w:rPr>
          <w:rFonts w:ascii="Arial" w:eastAsia="Times New Roman" w:hAnsi="Arial" w:cs="Arial"/>
          <w:color w:val="3B4256"/>
          <w:spacing w:val="-6"/>
          <w:kern w:val="36"/>
          <w:sz w:val="48"/>
          <w:szCs w:val="48"/>
          <w:lang w:eastAsia="ru-RU"/>
        </w:rPr>
        <w:t>Правила поведения на железнодорожном транспорте</w:t>
      </w:r>
    </w:p>
    <w:p w14:paraId="7025C367"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Правила поведения на железнодорожном транспорте:</w:t>
      </w:r>
    </w:p>
    <w:p w14:paraId="73C6408C"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при приближении поезда не выходите за предупреждающую полосу на платформе до полной остановки поезда;</w:t>
      </w:r>
    </w:p>
    <w:p w14:paraId="17A73E10"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посадку (высадку) в вагоны производите только после полной остановки поезда, со стороны перрона или посадочной платформы;</w:t>
      </w:r>
    </w:p>
    <w:p w14:paraId="0604A164"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при приближении поезда детей держите за руки или на руках. Не оставляйте их без присмотра на посадочных платформах и в вагонах;</w:t>
      </w:r>
    </w:p>
    <w:p w14:paraId="7AB027EE"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не оставляйте без внимания случаи нарушения правил поведения несовершеннолетних детей на территории железнодорожного транспорта;</w:t>
      </w:r>
    </w:p>
    <w:p w14:paraId="52F8D4EA"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переходите железнодорожные пути только в установленных местах, убедившись в отсутствии движущегося поезда, локомотива или вагонов;</w:t>
      </w:r>
    </w:p>
    <w:p w14:paraId="2F0CEDCD"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не подлезайте под вагонами.</w:t>
      </w:r>
    </w:p>
    <w:p w14:paraId="1E0B8E51"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Основными причинами несчастных случаев на железнодорожных путях является:</w:t>
      </w:r>
    </w:p>
    <w:p w14:paraId="3C5F7FC9"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грубое нарушение пострадавшими "Правил безопасности граждан на железнодорожном транспорте", в большинстве случаях усугубившееся алкогольным опьянением;</w:t>
      </w:r>
    </w:p>
    <w:p w14:paraId="36B60B00"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хождение по железнодорожным путям и переход путей в не установленных местах;</w:t>
      </w:r>
    </w:p>
    <w:p w14:paraId="00D0D5B2"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личная неосторожность пассажиров при посадке и высадке в поезда;</w:t>
      </w:r>
    </w:p>
    <w:p w14:paraId="66A2C735"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проникновение граждан на объекты железнодорожного транспорта с целью хищения деталей, содержащих цветные металлы;</w:t>
      </w:r>
    </w:p>
    <w:p w14:paraId="0DC12947"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переход ж. д. путей в непосредственной близости перед подающим сигналы большой громкости поездом на пешеходных переходах и переездах;</w:t>
      </w:r>
    </w:p>
    <w:p w14:paraId="465952BF"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lastRenderedPageBreak/>
        <w:t>• бесцельное нахождение в парках станций и перегонах;</w:t>
      </w:r>
    </w:p>
    <w:p w14:paraId="6BC84DF0"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шалость детей, слабый контроль со стороны их родителей.</w:t>
      </w:r>
    </w:p>
    <w:p w14:paraId="7E62E73F"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b/>
          <w:bCs/>
          <w:color w:val="3B4256"/>
          <w:sz w:val="24"/>
          <w:szCs w:val="24"/>
          <w:lang w:eastAsia="ru-RU"/>
        </w:rPr>
      </w:pPr>
      <w:r w:rsidRPr="00084431">
        <w:rPr>
          <w:rFonts w:ascii="Arial" w:eastAsia="Times New Roman" w:hAnsi="Arial" w:cs="Arial"/>
          <w:b/>
          <w:bCs/>
          <w:color w:val="3B4256"/>
          <w:sz w:val="24"/>
          <w:szCs w:val="24"/>
          <w:lang w:eastAsia="ru-RU"/>
        </w:rPr>
        <w:t>Категорически запрещается:</w:t>
      </w:r>
    </w:p>
    <w:p w14:paraId="334E4DDB"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проезжать на крышах, подножках, переходных площадках вагонов;</w:t>
      </w:r>
    </w:p>
    <w:p w14:paraId="5E0D88AC"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бежать по платформе рядом с вагоном прибывающего или уходящего поезда, а также находиться в непосредственной близости от края платформы во время прохождения поезда;</w:t>
      </w:r>
    </w:p>
    <w:p w14:paraId="48411E94"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находиться на территории железнодорожного транспорта в состоянии алкогольного опьянения;</w:t>
      </w:r>
    </w:p>
    <w:p w14:paraId="053EE36B"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прыгать с поезда на ходу и с платформы на железнодорожные пути.</w:t>
      </w:r>
    </w:p>
    <w:p w14:paraId="58A73691"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b/>
          <w:bCs/>
          <w:color w:val="3B4256"/>
          <w:sz w:val="24"/>
          <w:szCs w:val="24"/>
          <w:lang w:eastAsia="ru-RU"/>
        </w:rPr>
      </w:pPr>
      <w:r w:rsidRPr="00084431">
        <w:rPr>
          <w:rFonts w:ascii="Arial" w:eastAsia="Times New Roman" w:hAnsi="Arial" w:cs="Arial"/>
          <w:b/>
          <w:bCs/>
          <w:color w:val="3B4256"/>
          <w:sz w:val="24"/>
          <w:szCs w:val="24"/>
          <w:lang w:eastAsia="ru-RU"/>
        </w:rPr>
        <w:t>ОСНОВНЫЕ ПРОФИЛАКТИЧЕСКИЕ ПРАВИЛА</w:t>
      </w:r>
    </w:p>
    <w:p w14:paraId="21E54972"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14:paraId="743F5C0C"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Как только Вы оказались в вагоне, узнайте, где расположены аварийные выходы и огнетушители.</w:t>
      </w:r>
    </w:p>
    <w:p w14:paraId="3DBB3D0F"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Соблюдайте следующие правила:</w:t>
      </w:r>
    </w:p>
    <w:p w14:paraId="5322364D"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при движении поезда не открывайте наружные двери, не стойте на подножках и не высовывайтесь из окон;</w:t>
      </w:r>
    </w:p>
    <w:p w14:paraId="6289F73F"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тщательно укладывайте багаж на верхних багажных полках;</w:t>
      </w:r>
    </w:p>
    <w:p w14:paraId="61DF0C78"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не срывайте без крайней необходимости стоп-кран;</w:t>
      </w:r>
    </w:p>
    <w:p w14:paraId="44EE369A"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запомните, что даже при пожаре нельзя останавливать поезд на мосту, в тоннеле и в других местах, где осложниться эвакуация;</w:t>
      </w:r>
    </w:p>
    <w:p w14:paraId="01B19814"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курите только в установленных местах;</w:t>
      </w:r>
    </w:p>
    <w:p w14:paraId="1523DA7C"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не возите с собой горючие, химически- и взрывоопасные вещества;</w:t>
      </w:r>
    </w:p>
    <w:p w14:paraId="1B8188C4"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lastRenderedPageBreak/>
        <w:t>- не включайте в электросеть вагона бытовые приборы;</w:t>
      </w:r>
    </w:p>
    <w:p w14:paraId="536876C8"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при запахе горелой резины или появлении дыма немедленно обращайтесь к проводнику.</w:t>
      </w:r>
    </w:p>
    <w:p w14:paraId="69A1BD9B"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КАК ДЕЙСТВОВАТЬ ПРИ ЖЕЛЕЗНОДОРОЖНОЙ АВАРИИ</w:t>
      </w:r>
    </w:p>
    <w:p w14:paraId="7CF3D32C"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14:paraId="30F94675"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КАК ДЕЙСТВОВАТЬ ПОСЛЕ ЖЕЛЕЗНОДОРОЖНОЙ АВАРИИ</w:t>
      </w:r>
    </w:p>
    <w:p w14:paraId="6610B990"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xml:space="preserve">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w:t>
      </w:r>
      <w:proofErr w:type="gramStart"/>
      <w:r w:rsidRPr="00084431">
        <w:rPr>
          <w:rFonts w:ascii="Arial" w:eastAsia="Times New Roman" w:hAnsi="Arial" w:cs="Arial"/>
          <w:color w:val="3B4256"/>
          <w:sz w:val="24"/>
          <w:szCs w:val="24"/>
          <w:lang w:eastAsia="ru-RU"/>
        </w:rPr>
        <w:t>не возможно</w:t>
      </w:r>
      <w:proofErr w:type="gramEnd"/>
      <w:r w:rsidRPr="00084431">
        <w:rPr>
          <w:rFonts w:ascii="Arial" w:eastAsia="Times New Roman" w:hAnsi="Arial" w:cs="Arial"/>
          <w:color w:val="3B4256"/>
          <w:sz w:val="24"/>
          <w:szCs w:val="24"/>
          <w:lang w:eastAsia="ru-RU"/>
        </w:rPr>
        <w:t xml:space="preserve">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084431">
        <w:rPr>
          <w:rFonts w:ascii="Arial" w:eastAsia="Times New Roman" w:hAnsi="Arial" w:cs="Arial"/>
          <w:color w:val="3B4256"/>
          <w:sz w:val="24"/>
          <w:szCs w:val="24"/>
          <w:lang w:eastAsia="ru-RU"/>
        </w:rPr>
        <w:t>малминит</w:t>
      </w:r>
      <w:proofErr w:type="spellEnd"/>
      <w:r w:rsidRPr="00084431">
        <w:rPr>
          <w:rFonts w:ascii="Arial" w:eastAsia="Times New Roman" w:hAnsi="Arial" w:cs="Arial"/>
          <w:color w:val="3B4256"/>
          <w:sz w:val="24"/>
          <w:szCs w:val="24"/>
          <w:lang w:eastAsia="ru-RU"/>
        </w:rPr>
        <w:t xml:space="preserve"> – выделяет токсичный газ, опасный для жизни.</w:t>
      </w:r>
    </w:p>
    <w:p w14:paraId="2AABB8F5"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14:paraId="18E35B35" w14:textId="77777777" w:rsidR="00084431" w:rsidRPr="00084431" w:rsidRDefault="00084431" w:rsidP="00084431">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Если при аварии разлилось топливо, отойдите от поезда на безопасное расстояние, т.к. возможен пожар и взрыв.</w:t>
      </w:r>
    </w:p>
    <w:p w14:paraId="652ECFAD" w14:textId="77777777" w:rsidR="00084431" w:rsidRPr="00084431" w:rsidRDefault="00084431" w:rsidP="00084431">
      <w:pPr>
        <w:shd w:val="clear" w:color="auto" w:fill="FFFFFF"/>
        <w:spacing w:line="390" w:lineRule="atLeast"/>
        <w:jc w:val="both"/>
        <w:textAlignment w:val="baseline"/>
        <w:rPr>
          <w:rFonts w:ascii="Arial" w:eastAsia="Times New Roman" w:hAnsi="Arial" w:cs="Arial"/>
          <w:color w:val="3B4256"/>
          <w:sz w:val="24"/>
          <w:szCs w:val="24"/>
          <w:lang w:eastAsia="ru-RU"/>
        </w:rPr>
      </w:pPr>
      <w:r w:rsidRPr="00084431">
        <w:rPr>
          <w:rFonts w:ascii="Arial" w:eastAsia="Times New Roman" w:hAnsi="Arial" w:cs="Arial"/>
          <w:color w:val="3B4256"/>
          <w:sz w:val="24"/>
          <w:szCs w:val="24"/>
          <w:lang w:eastAsia="ru-RU"/>
        </w:rPr>
        <w:t xml:space="preserve">Если </w:t>
      </w:r>
      <w:proofErr w:type="spellStart"/>
      <w:r w:rsidRPr="00084431">
        <w:rPr>
          <w:rFonts w:ascii="Arial" w:eastAsia="Times New Roman" w:hAnsi="Arial" w:cs="Arial"/>
          <w:color w:val="3B4256"/>
          <w:sz w:val="24"/>
          <w:szCs w:val="24"/>
          <w:lang w:eastAsia="ru-RU"/>
        </w:rPr>
        <w:t>токонесущий</w:t>
      </w:r>
      <w:proofErr w:type="spellEnd"/>
      <w:r w:rsidRPr="00084431">
        <w:rPr>
          <w:rFonts w:ascii="Arial" w:eastAsia="Times New Roman" w:hAnsi="Arial" w:cs="Arial"/>
          <w:color w:val="3B4256"/>
          <w:sz w:val="24"/>
          <w:szCs w:val="24"/>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14:paraId="5613ED76" w14:textId="77777777" w:rsidR="006604CE" w:rsidRDefault="006604CE"/>
    <w:sectPr w:rsidR="00660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82"/>
    <w:rsid w:val="00084431"/>
    <w:rsid w:val="006604CE"/>
    <w:rsid w:val="0089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96A88-BF61-4492-B1EF-A1FE438E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84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4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44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12434">
      <w:bodyDiv w:val="1"/>
      <w:marLeft w:val="0"/>
      <w:marRight w:val="0"/>
      <w:marTop w:val="0"/>
      <w:marBottom w:val="0"/>
      <w:divBdr>
        <w:top w:val="none" w:sz="0" w:space="0" w:color="auto"/>
        <w:left w:val="none" w:sz="0" w:space="0" w:color="auto"/>
        <w:bottom w:val="none" w:sz="0" w:space="0" w:color="auto"/>
        <w:right w:val="none" w:sz="0" w:space="0" w:color="auto"/>
      </w:divBdr>
      <w:divsChild>
        <w:div w:id="22606502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Науменко</dc:creator>
  <cp:keywords/>
  <dc:description/>
  <cp:lastModifiedBy>Никита Науменко</cp:lastModifiedBy>
  <cp:revision>3</cp:revision>
  <dcterms:created xsi:type="dcterms:W3CDTF">2022-09-05T03:51:00Z</dcterms:created>
  <dcterms:modified xsi:type="dcterms:W3CDTF">2022-09-05T03:53:00Z</dcterms:modified>
</cp:coreProperties>
</file>